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5A" w:rsidRPr="00BC60BD" w:rsidRDefault="003B595A" w:rsidP="003B595A">
      <w:pPr>
        <w:pStyle w:val="ConsPlusNormal"/>
        <w:widowControl/>
        <w:tabs>
          <w:tab w:val="left" w:pos="36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18D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A18DA">
        <w:rPr>
          <w:rFonts w:ascii="Times New Roman" w:hAnsi="Times New Roman" w:cs="Times New Roman"/>
          <w:b/>
          <w:bCs/>
          <w:sz w:val="24"/>
          <w:szCs w:val="24"/>
        </w:rPr>
        <w:t>. ОБОС</w:t>
      </w:r>
      <w:bookmarkStart w:id="0" w:name="_Ref248562863"/>
      <w:r w:rsidRPr="00BA18DA">
        <w:rPr>
          <w:rFonts w:ascii="Times New Roman" w:hAnsi="Times New Roman" w:cs="Times New Roman"/>
          <w:b/>
          <w:bCs/>
          <w:sz w:val="24"/>
          <w:szCs w:val="24"/>
        </w:rPr>
        <w:t>НОВАНИЕ НАЧАЛЬНОЙ (МАКСИМАЛЬНОЙ) ЦЕНЫ КОНТРАКТА</w:t>
      </w:r>
    </w:p>
    <w:p w:rsidR="00315A77" w:rsidRPr="00BE0A5F" w:rsidRDefault="003B595A" w:rsidP="00315A77">
      <w:pPr>
        <w:ind w:firstLine="680"/>
        <w:jc w:val="center"/>
        <w:rPr>
          <w:b/>
          <w:bCs/>
          <w:u w:val="single"/>
        </w:rPr>
      </w:pPr>
      <w:r w:rsidRPr="00315A77">
        <w:rPr>
          <w:b/>
        </w:rPr>
        <w:t xml:space="preserve">по объекту: </w:t>
      </w:r>
      <w:r w:rsidR="00315A77" w:rsidRPr="00315A77">
        <w:rPr>
          <w:rStyle w:val="bold"/>
          <w:b/>
          <w:bCs/>
          <w:color w:val="000000"/>
          <w:u w:val="single"/>
        </w:rPr>
        <w:t>«</w:t>
      </w:r>
      <w:r w:rsidR="00B139B3">
        <w:rPr>
          <w:b/>
          <w:color w:val="000000"/>
          <w:lang w:eastAsia="ru-RU"/>
        </w:rPr>
        <w:t xml:space="preserve">Капитальный ремонт </w:t>
      </w:r>
      <w:r w:rsidR="00B139B3" w:rsidRPr="005E1A4A">
        <w:rPr>
          <w:b/>
          <w:kern w:val="1"/>
        </w:rPr>
        <w:t>Г</w:t>
      </w:r>
      <w:r w:rsidR="00B139B3">
        <w:rPr>
          <w:b/>
          <w:kern w:val="1"/>
        </w:rPr>
        <w:t xml:space="preserve">осударственного бюджетного учреждения здравоохранения республики Крым </w:t>
      </w:r>
      <w:r w:rsidR="00B139B3" w:rsidRPr="005E1A4A">
        <w:rPr>
          <w:b/>
          <w:kern w:val="1"/>
        </w:rPr>
        <w:t xml:space="preserve"> «Симферопольская </w:t>
      </w:r>
      <w:r w:rsidR="00B139B3">
        <w:rPr>
          <w:b/>
          <w:kern w:val="1"/>
        </w:rPr>
        <w:t>поликлиника №2</w:t>
      </w:r>
      <w:r w:rsidR="00B139B3" w:rsidRPr="005E1A4A">
        <w:rPr>
          <w:b/>
          <w:kern w:val="1"/>
        </w:rPr>
        <w:t>»</w:t>
      </w:r>
      <w:r w:rsidR="00B139B3">
        <w:rPr>
          <w:b/>
          <w:kern w:val="1"/>
        </w:rPr>
        <w:t xml:space="preserve"> Капитальный ремонт внутренних инженерных сетей подвала (дополнительные работы)</w:t>
      </w:r>
      <w:r w:rsidR="00B139B3" w:rsidRPr="005E1A4A">
        <w:rPr>
          <w:b/>
          <w:kern w:val="1"/>
        </w:rPr>
        <w:t>»</w:t>
      </w:r>
      <w:r w:rsidR="00315A77" w:rsidRPr="00BE0A5F">
        <w:rPr>
          <w:rStyle w:val="bold"/>
          <w:b/>
          <w:bCs/>
          <w:color w:val="000000"/>
          <w:u w:val="single"/>
        </w:rPr>
        <w:t>.</w:t>
      </w:r>
    </w:p>
    <w:p w:rsidR="003B595A" w:rsidRDefault="003B595A" w:rsidP="00315A77">
      <w:pPr>
        <w:ind w:firstLine="709"/>
        <w:jc w:val="center"/>
        <w:rPr>
          <w:b/>
          <w:bCs/>
        </w:rPr>
      </w:pPr>
    </w:p>
    <w:p w:rsidR="00F26943" w:rsidRPr="00BA18DA" w:rsidRDefault="00F26943" w:rsidP="00315A77">
      <w:pPr>
        <w:ind w:firstLine="709"/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/>
      </w:tblPr>
      <w:tblGrid>
        <w:gridCol w:w="4390"/>
        <w:gridCol w:w="3479"/>
        <w:gridCol w:w="7483"/>
      </w:tblGrid>
      <w:tr w:rsidR="003B595A" w:rsidRPr="003153C9" w:rsidTr="004B53FE">
        <w:trPr>
          <w:trHeight w:val="20"/>
          <w:jc w:val="center"/>
        </w:trPr>
        <w:tc>
          <w:tcPr>
            <w:tcW w:w="1430" w:type="pct"/>
            <w:shd w:val="clear" w:color="auto" w:fill="auto"/>
            <w:vAlign w:val="bottom"/>
            <w:hideMark/>
          </w:tcPr>
          <w:p w:rsidR="003B595A" w:rsidRPr="003153C9" w:rsidRDefault="003B595A" w:rsidP="004B53FE">
            <w:pPr>
              <w:suppressAutoHyphens w:val="0"/>
            </w:pP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3B595A" w:rsidRPr="003153C9" w:rsidRDefault="003B595A" w:rsidP="004B53FE">
            <w:pPr>
              <w:jc w:val="center"/>
              <w:rPr>
                <w:bCs/>
                <w:i/>
              </w:rPr>
            </w:pP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3B595A" w:rsidRPr="003153C9" w:rsidRDefault="003B595A" w:rsidP="004B53FE">
            <w:pPr>
              <w:rPr>
                <w:b/>
                <w:bCs/>
              </w:rPr>
            </w:pPr>
          </w:p>
        </w:tc>
      </w:tr>
    </w:tbl>
    <w:bookmarkEnd w:id="0"/>
    <w:p w:rsidR="003B595A" w:rsidRPr="00D43F5C" w:rsidRDefault="003B595A" w:rsidP="003B595A">
      <w:pPr>
        <w:ind w:firstLine="708"/>
        <w:jc w:val="both"/>
      </w:pPr>
      <w:r w:rsidRPr="00D43F5C">
        <w:t>Начальная (максимальная) цена контракта сформирована в соответствии с Методическими рекомендациями по применению методов определения начальной (максимальной) цены контракта, утвержденными приказом Минэкономразвития России от 02.10.2013 № 567.</w:t>
      </w:r>
    </w:p>
    <w:p w:rsidR="003B595A" w:rsidRDefault="003B595A" w:rsidP="003B595A">
      <w:pPr>
        <w:ind w:firstLine="708"/>
        <w:jc w:val="both"/>
      </w:pPr>
      <w:r w:rsidRPr="00D43F5C">
        <w:t xml:space="preserve">Начальная (максимальная) цена контракта определена и обоснована посредством применения </w:t>
      </w:r>
      <w:r>
        <w:t>проектно-сметного</w:t>
      </w:r>
      <w:r w:rsidRPr="00D43F5C">
        <w:t xml:space="preserve"> метода.</w:t>
      </w:r>
    </w:p>
    <w:tbl>
      <w:tblPr>
        <w:tblW w:w="15181" w:type="dxa"/>
        <w:tblInd w:w="95" w:type="dxa"/>
        <w:tblLayout w:type="fixed"/>
        <w:tblLook w:val="04A0"/>
      </w:tblPr>
      <w:tblGrid>
        <w:gridCol w:w="513"/>
        <w:gridCol w:w="286"/>
        <w:gridCol w:w="50"/>
        <w:gridCol w:w="1789"/>
        <w:gridCol w:w="4966"/>
        <w:gridCol w:w="44"/>
        <w:gridCol w:w="59"/>
        <w:gridCol w:w="1221"/>
        <w:gridCol w:w="187"/>
        <w:gridCol w:w="1216"/>
        <w:gridCol w:w="160"/>
        <w:gridCol w:w="36"/>
        <w:gridCol w:w="1511"/>
        <w:gridCol w:w="111"/>
        <w:gridCol w:w="47"/>
        <w:gridCol w:w="1138"/>
        <w:gridCol w:w="198"/>
        <w:gridCol w:w="85"/>
        <w:gridCol w:w="1564"/>
      </w:tblGrid>
      <w:tr w:rsidR="003B595A" w:rsidRPr="008B4BC5" w:rsidTr="004B53FE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95A" w:rsidRPr="008B4BC5" w:rsidRDefault="003B595A" w:rsidP="004B53F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95A" w:rsidRPr="008B4BC5" w:rsidRDefault="003B595A" w:rsidP="004B53F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95A" w:rsidRPr="008B4BC5" w:rsidRDefault="003B595A" w:rsidP="004B53F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95A" w:rsidRPr="008B4BC5" w:rsidRDefault="003B595A" w:rsidP="004B53F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95A" w:rsidRPr="008B4BC5" w:rsidRDefault="003B595A" w:rsidP="004B53F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95A" w:rsidRPr="008B4BC5" w:rsidRDefault="003B595A" w:rsidP="004B53F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95A" w:rsidRPr="008B4BC5" w:rsidRDefault="003B595A" w:rsidP="004B53F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95A" w:rsidRPr="008B4BC5" w:rsidRDefault="003B595A" w:rsidP="004B53F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B595A" w:rsidRPr="008B4BC5" w:rsidTr="004B53FE">
        <w:trPr>
          <w:trHeight w:val="762"/>
        </w:trPr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595A" w:rsidRPr="00BA18DA" w:rsidRDefault="003B595A" w:rsidP="004B53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A18DA">
              <w:rPr>
                <w:b/>
                <w:bCs/>
                <w:sz w:val="20"/>
                <w:szCs w:val="20"/>
                <w:lang w:eastAsia="ru-RU"/>
              </w:rPr>
              <w:t>1.Основные характеристики объекта закупки:</w:t>
            </w:r>
          </w:p>
        </w:tc>
        <w:tc>
          <w:tcPr>
            <w:tcW w:w="7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595A" w:rsidRDefault="003B595A" w:rsidP="004B53FE">
            <w:pPr>
              <w:rPr>
                <w:sz w:val="20"/>
                <w:szCs w:val="20"/>
                <w:lang w:eastAsia="ru-RU"/>
              </w:rPr>
            </w:pPr>
            <w:r w:rsidRPr="0074480E">
              <w:rPr>
                <w:sz w:val="20"/>
                <w:szCs w:val="20"/>
                <w:lang w:eastAsia="ru-RU"/>
              </w:rPr>
              <w:t>Выполнение строительно-монтажных работ по объекту:</w:t>
            </w:r>
          </w:p>
          <w:p w:rsidR="00315A77" w:rsidRPr="00315A77" w:rsidRDefault="00315A77" w:rsidP="00315A77">
            <w:pPr>
              <w:ind w:firstLine="680"/>
              <w:jc w:val="both"/>
              <w:rPr>
                <w:bCs/>
                <w:i/>
              </w:rPr>
            </w:pPr>
            <w:r w:rsidRPr="00315A77">
              <w:rPr>
                <w:rStyle w:val="bold"/>
                <w:bCs/>
                <w:i/>
                <w:color w:val="000000"/>
              </w:rPr>
              <w:t>«</w:t>
            </w:r>
            <w:r w:rsidR="00B139B3" w:rsidRPr="00B139B3">
              <w:rPr>
                <w:i/>
                <w:color w:val="000000"/>
                <w:sz w:val="22"/>
                <w:szCs w:val="22"/>
                <w:lang w:eastAsia="ru-RU"/>
              </w:rPr>
              <w:t xml:space="preserve">Капитальный ремонт </w:t>
            </w:r>
            <w:r w:rsidR="00B139B3" w:rsidRPr="00B139B3">
              <w:rPr>
                <w:i/>
                <w:kern w:val="1"/>
                <w:sz w:val="22"/>
                <w:szCs w:val="22"/>
              </w:rPr>
              <w:t>Государственного бюджетного учреждения здравоохранения республики Крым  «Симферопольская поликлиника №2» Капитальный ремонт внутренних инженерных сетей подвала (дополнительные работы)</w:t>
            </w:r>
            <w:r w:rsidRPr="00315A77">
              <w:rPr>
                <w:rStyle w:val="bold"/>
                <w:bCs/>
                <w:i/>
                <w:color w:val="000000"/>
              </w:rPr>
              <w:t>».</w:t>
            </w:r>
          </w:p>
          <w:p w:rsidR="003B595A" w:rsidRPr="0074480E" w:rsidRDefault="003B595A" w:rsidP="004B53FE">
            <w:pPr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B595A" w:rsidRPr="008B4BC5" w:rsidTr="004B53FE">
        <w:trPr>
          <w:trHeight w:val="1837"/>
        </w:trPr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595A" w:rsidRPr="00BA18DA" w:rsidRDefault="003B595A" w:rsidP="004B53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A18DA">
              <w:rPr>
                <w:b/>
                <w:bCs/>
                <w:sz w:val="20"/>
                <w:szCs w:val="20"/>
                <w:lang w:eastAsia="ru-RU"/>
              </w:rPr>
              <w:t>Используемый метод определения НМЦК с обоснованием.</w:t>
            </w:r>
          </w:p>
        </w:tc>
        <w:tc>
          <w:tcPr>
            <w:tcW w:w="7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95A" w:rsidRPr="00BC60BD" w:rsidRDefault="003B595A" w:rsidP="004B53F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 xml:space="preserve">На основании пункта 1 части 9 статьи 22 Федерального закона от 05 апреля </w:t>
            </w:r>
          </w:p>
          <w:p w:rsidR="003B595A" w:rsidRPr="00BA18DA" w:rsidRDefault="003B595A" w:rsidP="003060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 xml:space="preserve">2013 г. № 44-ФЗ "О контрактной системе в сфере закупок товаров, работ, услуг для обеспечения государственных и муниципальных нужд" используется проектно-сметный метод. Информация о цене получена на основании сметной документации, положительное заключение по проверке достоверности определения сметной стоимости ГАУ РК "Государственная строительная экспертиза" </w:t>
            </w:r>
            <w:r w:rsidRPr="00306030">
              <w:rPr>
                <w:sz w:val="20"/>
                <w:szCs w:val="20"/>
                <w:lang w:eastAsia="ru-RU"/>
              </w:rPr>
              <w:t>№91-1-6-</w:t>
            </w:r>
            <w:r w:rsidR="00315A77" w:rsidRPr="00306030">
              <w:rPr>
                <w:sz w:val="20"/>
                <w:szCs w:val="20"/>
                <w:lang w:eastAsia="ru-RU"/>
              </w:rPr>
              <w:t>0826-16</w:t>
            </w:r>
            <w:r w:rsidRPr="00306030">
              <w:rPr>
                <w:sz w:val="20"/>
                <w:szCs w:val="20"/>
                <w:lang w:eastAsia="ru-RU"/>
              </w:rPr>
              <w:t xml:space="preserve"> </w:t>
            </w:r>
            <w:r w:rsidRPr="00306030">
              <w:rPr>
                <w:sz w:val="20"/>
                <w:szCs w:val="20"/>
                <w:lang w:eastAsia="ru-RU"/>
              </w:rPr>
              <w:br/>
              <w:t xml:space="preserve">от </w:t>
            </w:r>
            <w:r w:rsidR="00306030" w:rsidRPr="00306030">
              <w:rPr>
                <w:sz w:val="20"/>
                <w:szCs w:val="20"/>
                <w:lang w:eastAsia="ru-RU"/>
              </w:rPr>
              <w:t>11.08.</w:t>
            </w:r>
            <w:r w:rsidRPr="00306030">
              <w:rPr>
                <w:sz w:val="20"/>
                <w:szCs w:val="20"/>
                <w:lang w:eastAsia="ru-RU"/>
              </w:rPr>
              <w:t>2016 г.</w:t>
            </w:r>
          </w:p>
        </w:tc>
      </w:tr>
      <w:tr w:rsidR="003B595A" w:rsidRPr="008B4BC5" w:rsidTr="004B53FE">
        <w:trPr>
          <w:trHeight w:val="465"/>
        </w:trPr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595A" w:rsidRPr="00BA18DA" w:rsidRDefault="003B595A" w:rsidP="004B53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A18DA">
              <w:rPr>
                <w:b/>
                <w:bCs/>
                <w:sz w:val="20"/>
                <w:szCs w:val="20"/>
                <w:lang w:eastAsia="ru-RU"/>
              </w:rPr>
              <w:t>Дата подготовки НМЦК</w:t>
            </w:r>
          </w:p>
        </w:tc>
        <w:tc>
          <w:tcPr>
            <w:tcW w:w="7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95A" w:rsidRPr="00BA18DA" w:rsidRDefault="00B139B3" w:rsidP="004B53F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12.12.2016г</w:t>
            </w:r>
            <w:r w:rsidR="003B595A" w:rsidRPr="0030603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3B595A" w:rsidRPr="00BA18DA" w:rsidTr="004B53FE">
        <w:trPr>
          <w:trHeight w:val="341"/>
        </w:trPr>
        <w:tc>
          <w:tcPr>
            <w:tcW w:w="15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595A" w:rsidRDefault="003B595A" w:rsidP="004B53F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18DA">
              <w:rPr>
                <w:b/>
                <w:bCs/>
                <w:sz w:val="20"/>
                <w:szCs w:val="20"/>
                <w:lang w:eastAsia="ru-RU"/>
              </w:rPr>
              <w:t>Расчет начальной (максимальной) цены контракта</w:t>
            </w:r>
          </w:p>
          <w:p w:rsidR="00F26943" w:rsidRPr="00BA18DA" w:rsidRDefault="00F26943" w:rsidP="004B53F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95A" w:rsidRPr="00BA18DA" w:rsidTr="004B53FE">
        <w:trPr>
          <w:trHeight w:val="360"/>
        </w:trPr>
        <w:tc>
          <w:tcPr>
            <w:tcW w:w="15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95A" w:rsidRDefault="003B595A" w:rsidP="0030603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306030">
              <w:rPr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306030">
              <w:rPr>
                <w:sz w:val="20"/>
                <w:szCs w:val="20"/>
                <w:lang w:eastAsia="ru-RU"/>
              </w:rPr>
              <w:t xml:space="preserve"> в ценах на </w:t>
            </w:r>
            <w:r w:rsidR="00306030" w:rsidRPr="00306030">
              <w:rPr>
                <w:sz w:val="20"/>
                <w:szCs w:val="20"/>
                <w:lang w:eastAsia="ru-RU"/>
              </w:rPr>
              <w:t>1</w:t>
            </w:r>
            <w:r w:rsidRPr="00306030">
              <w:rPr>
                <w:sz w:val="20"/>
                <w:szCs w:val="20"/>
                <w:lang w:eastAsia="ru-RU"/>
              </w:rPr>
              <w:t xml:space="preserve"> квартал 201</w:t>
            </w:r>
            <w:r w:rsidR="00306030" w:rsidRPr="00306030">
              <w:rPr>
                <w:sz w:val="20"/>
                <w:szCs w:val="20"/>
                <w:lang w:eastAsia="ru-RU"/>
              </w:rPr>
              <w:t>6</w:t>
            </w:r>
            <w:r w:rsidRPr="00306030">
              <w:rPr>
                <w:sz w:val="20"/>
                <w:szCs w:val="20"/>
                <w:lang w:eastAsia="ru-RU"/>
              </w:rPr>
              <w:t xml:space="preserve"> года</w:t>
            </w:r>
          </w:p>
          <w:p w:rsidR="00F26943" w:rsidRPr="00BA18DA" w:rsidRDefault="00F26943" w:rsidP="003060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B595A" w:rsidRPr="00BA18DA" w:rsidTr="004B53FE">
        <w:trPr>
          <w:trHeight w:val="255"/>
        </w:trPr>
        <w:tc>
          <w:tcPr>
            <w:tcW w:w="84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A18DA">
              <w:rPr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Номера сметных расчетов и смет</w:t>
            </w:r>
          </w:p>
        </w:tc>
        <w:tc>
          <w:tcPr>
            <w:tcW w:w="50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Наименование глав, объектов, работ и затрат</w:t>
            </w:r>
          </w:p>
        </w:tc>
        <w:tc>
          <w:tcPr>
            <w:tcW w:w="58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Сметная стоимость, тыс. руб.</w:t>
            </w:r>
          </w:p>
        </w:tc>
        <w:tc>
          <w:tcPr>
            <w:tcW w:w="16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Общая сметная стоимость, тыс. руб.</w:t>
            </w:r>
          </w:p>
        </w:tc>
      </w:tr>
      <w:tr w:rsidR="003B595A" w:rsidRPr="00BA18DA" w:rsidTr="004B53FE">
        <w:trPr>
          <w:trHeight w:val="259"/>
        </w:trPr>
        <w:tc>
          <w:tcPr>
            <w:tcW w:w="8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строител</w:t>
            </w:r>
            <w:proofErr w:type="gramStart"/>
            <w:r w:rsidRPr="00BA18DA">
              <w:rPr>
                <w:sz w:val="20"/>
                <w:szCs w:val="20"/>
                <w:lang w:eastAsia="ru-RU"/>
              </w:rPr>
              <w:t>ь-</w:t>
            </w:r>
            <w:proofErr w:type="gramEnd"/>
            <w:r w:rsidRPr="00BA18DA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A18DA">
              <w:rPr>
                <w:sz w:val="20"/>
                <w:szCs w:val="20"/>
                <w:lang w:eastAsia="ru-RU"/>
              </w:rPr>
              <w:t>ных</w:t>
            </w:r>
            <w:proofErr w:type="spellEnd"/>
            <w:r w:rsidRPr="00BA18DA">
              <w:rPr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59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монтажных работ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оборудования, мебели, инвентаря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прочих</w:t>
            </w:r>
          </w:p>
        </w:tc>
        <w:tc>
          <w:tcPr>
            <w:tcW w:w="16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B595A" w:rsidRPr="00BA18DA" w:rsidTr="004B53FE">
        <w:trPr>
          <w:trHeight w:val="255"/>
        </w:trPr>
        <w:tc>
          <w:tcPr>
            <w:tcW w:w="8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B595A" w:rsidRPr="00BA18DA" w:rsidTr="004B53FE">
        <w:trPr>
          <w:trHeight w:val="255"/>
        </w:trPr>
        <w:tc>
          <w:tcPr>
            <w:tcW w:w="8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5A" w:rsidRPr="00BA18DA" w:rsidRDefault="003B595A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B595A" w:rsidRPr="00BA18DA" w:rsidTr="004B53FE"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95A" w:rsidRPr="0074480E" w:rsidRDefault="003B595A" w:rsidP="004B53FE">
            <w:pPr>
              <w:suppressAutoHyphens w:val="0"/>
              <w:jc w:val="center"/>
              <w:rPr>
                <w:lang w:eastAsia="ru-RU"/>
              </w:rPr>
            </w:pPr>
            <w:r w:rsidRPr="0074480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95A" w:rsidRPr="0074480E" w:rsidRDefault="003B595A" w:rsidP="004B53FE">
            <w:pPr>
              <w:suppressAutoHyphens w:val="0"/>
              <w:jc w:val="center"/>
              <w:rPr>
                <w:lang w:eastAsia="ru-RU"/>
              </w:rPr>
            </w:pPr>
            <w:r w:rsidRPr="0074480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95A" w:rsidRPr="0074480E" w:rsidRDefault="003B595A" w:rsidP="004B53FE">
            <w:pPr>
              <w:suppressAutoHyphens w:val="0"/>
              <w:jc w:val="center"/>
              <w:rPr>
                <w:lang w:eastAsia="ru-RU"/>
              </w:rPr>
            </w:pPr>
            <w:r w:rsidRPr="0074480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95A" w:rsidRPr="00BA18DA" w:rsidRDefault="003B595A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18DA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3B595A" w:rsidRPr="00903A36" w:rsidTr="004B53FE">
        <w:trPr>
          <w:trHeight w:val="300"/>
        </w:trPr>
        <w:tc>
          <w:tcPr>
            <w:tcW w:w="15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5A" w:rsidRDefault="003B595A" w:rsidP="004B53F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903A36">
              <w:rPr>
                <w:b/>
                <w:bCs/>
                <w:sz w:val="22"/>
                <w:szCs w:val="22"/>
                <w:lang w:eastAsia="ru-RU"/>
              </w:rPr>
              <w:t>Глава 2. Основные объекты</w:t>
            </w:r>
          </w:p>
          <w:p w:rsidR="00F26943" w:rsidRPr="00903A36" w:rsidRDefault="00F26943" w:rsidP="004B53FE">
            <w:pPr>
              <w:rPr>
                <w:b/>
                <w:bCs/>
                <w:lang w:eastAsia="ru-RU"/>
              </w:rPr>
            </w:pPr>
          </w:p>
        </w:tc>
      </w:tr>
      <w:tr w:rsidR="00306030" w:rsidRPr="00903A36" w:rsidTr="004B53FE"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030" w:rsidRPr="00D92DD2" w:rsidRDefault="00306030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92DD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030" w:rsidRPr="00D92DD2" w:rsidRDefault="00306030" w:rsidP="004B53FE">
            <w:pPr>
              <w:rPr>
                <w:sz w:val="20"/>
                <w:szCs w:val="20"/>
              </w:rPr>
            </w:pPr>
            <w:r w:rsidRPr="00D92DD2">
              <w:rPr>
                <w:sz w:val="20"/>
                <w:szCs w:val="20"/>
              </w:rPr>
              <w:t>02-01-01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030" w:rsidRPr="00D92DD2" w:rsidRDefault="00306030" w:rsidP="00225940">
            <w:pPr>
              <w:rPr>
                <w:sz w:val="20"/>
                <w:szCs w:val="20"/>
              </w:rPr>
            </w:pPr>
            <w:r w:rsidRPr="00D92DD2">
              <w:rPr>
                <w:bCs/>
                <w:sz w:val="20"/>
                <w:szCs w:val="20"/>
              </w:rPr>
              <w:t>К</w:t>
            </w:r>
            <w:r w:rsidRPr="00D92DD2">
              <w:rPr>
                <w:rStyle w:val="bold"/>
                <w:bCs/>
                <w:color w:val="000000"/>
                <w:sz w:val="20"/>
                <w:szCs w:val="20"/>
              </w:rPr>
              <w:t>апитальн</w:t>
            </w:r>
            <w:r w:rsidR="00225940">
              <w:rPr>
                <w:rStyle w:val="bold"/>
                <w:bCs/>
                <w:color w:val="000000"/>
                <w:sz w:val="20"/>
                <w:szCs w:val="20"/>
              </w:rPr>
              <w:t>ый</w:t>
            </w:r>
            <w:r w:rsidRPr="00D92DD2">
              <w:rPr>
                <w:rStyle w:val="bold"/>
                <w:bCs/>
                <w:color w:val="000000"/>
                <w:sz w:val="20"/>
                <w:szCs w:val="20"/>
              </w:rPr>
              <w:t xml:space="preserve"> ремонт</w:t>
            </w:r>
            <w:r w:rsidR="00225940">
              <w:rPr>
                <w:rStyle w:val="bold"/>
                <w:bCs/>
                <w:color w:val="000000"/>
                <w:sz w:val="20"/>
                <w:szCs w:val="20"/>
              </w:rPr>
              <w:t xml:space="preserve"> внутренних инженерных сетей подвала (дополнительные работы)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030" w:rsidRPr="00D92DD2" w:rsidRDefault="00225940" w:rsidP="002259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1381630</w:t>
            </w:r>
            <w:r w:rsidR="003060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030" w:rsidRPr="00D92DD2" w:rsidRDefault="00225940" w:rsidP="004B53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1034480,00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30" w:rsidRPr="00D92DD2" w:rsidRDefault="00306030" w:rsidP="004B53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30" w:rsidRPr="00D92DD2" w:rsidRDefault="00306030" w:rsidP="004B53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030" w:rsidRPr="00D92DD2" w:rsidRDefault="00225940" w:rsidP="004B53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2416110,00</w:t>
            </w:r>
          </w:p>
        </w:tc>
      </w:tr>
      <w:tr w:rsidR="00225940" w:rsidRPr="00903A36" w:rsidTr="004B53FE"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D92DD2" w:rsidRDefault="00225940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92D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D92DD2" w:rsidRDefault="00225940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2D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D92DD2" w:rsidRDefault="00225940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2DD2">
              <w:rPr>
                <w:sz w:val="20"/>
                <w:szCs w:val="20"/>
                <w:lang w:eastAsia="ru-RU"/>
              </w:rPr>
              <w:t>Итого по Главе 2. "Основные объекты"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D92DD2" w:rsidRDefault="00225940" w:rsidP="002738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1381630,00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D92DD2" w:rsidRDefault="00225940" w:rsidP="002738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1034480,00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D92DD2" w:rsidRDefault="00225940" w:rsidP="002738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40" w:rsidRPr="00D92DD2" w:rsidRDefault="00225940" w:rsidP="002738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D92DD2" w:rsidRDefault="00225940" w:rsidP="002738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2416110,00</w:t>
            </w:r>
          </w:p>
        </w:tc>
      </w:tr>
      <w:tr w:rsidR="00225940" w:rsidRPr="00903A36" w:rsidTr="004B53FE"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D92DD2" w:rsidRDefault="00225940" w:rsidP="004B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92DD2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D92DD2" w:rsidRDefault="00225940" w:rsidP="004B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2D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306030" w:rsidRDefault="00225940" w:rsidP="004B53F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06030">
              <w:rPr>
                <w:b/>
                <w:sz w:val="20"/>
                <w:szCs w:val="20"/>
                <w:lang w:eastAsia="ru-RU"/>
              </w:rPr>
              <w:t>Итого по Главам 1-7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225940" w:rsidRDefault="00225940" w:rsidP="00273862">
            <w:pPr>
              <w:jc w:val="right"/>
              <w:rPr>
                <w:b/>
                <w:sz w:val="20"/>
                <w:szCs w:val="20"/>
              </w:rPr>
            </w:pPr>
            <w:r w:rsidRPr="00225940">
              <w:rPr>
                <w:b/>
                <w:sz w:val="20"/>
                <w:szCs w:val="20"/>
              </w:rPr>
              <w:t>1381630,00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225940" w:rsidRDefault="00225940" w:rsidP="00273862">
            <w:pPr>
              <w:jc w:val="right"/>
              <w:rPr>
                <w:b/>
                <w:sz w:val="20"/>
                <w:szCs w:val="20"/>
              </w:rPr>
            </w:pPr>
            <w:r w:rsidRPr="00225940">
              <w:rPr>
                <w:b/>
                <w:sz w:val="20"/>
                <w:szCs w:val="20"/>
              </w:rPr>
              <w:t>1034480,00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225940" w:rsidRDefault="00225940" w:rsidP="0027386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40" w:rsidRPr="00225940" w:rsidRDefault="00225940" w:rsidP="0027386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225940" w:rsidRDefault="00225940" w:rsidP="00273862">
            <w:pPr>
              <w:jc w:val="right"/>
              <w:rPr>
                <w:b/>
                <w:sz w:val="20"/>
                <w:szCs w:val="20"/>
              </w:rPr>
            </w:pPr>
            <w:r w:rsidRPr="00225940">
              <w:rPr>
                <w:b/>
                <w:sz w:val="20"/>
                <w:szCs w:val="20"/>
              </w:rPr>
              <w:t>2416110,00</w:t>
            </w:r>
          </w:p>
        </w:tc>
      </w:tr>
      <w:tr w:rsidR="00225940" w:rsidRPr="00D85CBE" w:rsidTr="004B53FE">
        <w:trPr>
          <w:trHeight w:val="300"/>
        </w:trPr>
        <w:tc>
          <w:tcPr>
            <w:tcW w:w="15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903A36" w:rsidRDefault="00225940" w:rsidP="004B53FE">
            <w:pPr>
              <w:rPr>
                <w:b/>
                <w:bCs/>
                <w:lang w:eastAsia="ru-RU"/>
              </w:rPr>
            </w:pPr>
            <w:r w:rsidRPr="00903A36">
              <w:rPr>
                <w:b/>
                <w:bCs/>
                <w:sz w:val="22"/>
                <w:szCs w:val="22"/>
                <w:lang w:eastAsia="ru-RU"/>
              </w:rPr>
              <w:t>Налоги и обязательные платежи</w:t>
            </w:r>
          </w:p>
        </w:tc>
      </w:tr>
      <w:tr w:rsidR="00225940" w:rsidRPr="00D85CBE" w:rsidTr="004B53FE">
        <w:trPr>
          <w:trHeight w:val="510"/>
        </w:trPr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74480E" w:rsidRDefault="00225940" w:rsidP="004B53FE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74480E" w:rsidRDefault="00225940" w:rsidP="004B53FE">
            <w:pPr>
              <w:rPr>
                <w:lang w:eastAsia="ru-RU"/>
              </w:rPr>
            </w:pPr>
            <w:r w:rsidRPr="0074480E">
              <w:rPr>
                <w:sz w:val="22"/>
                <w:szCs w:val="22"/>
                <w:lang w:eastAsia="ru-RU"/>
              </w:rPr>
              <w:t>МДС 81-35.2004 п.4.100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74480E" w:rsidRDefault="00225940" w:rsidP="004B53FE">
            <w:pPr>
              <w:rPr>
                <w:lang w:eastAsia="ru-RU"/>
              </w:rPr>
            </w:pPr>
            <w:r w:rsidRPr="0074480E">
              <w:rPr>
                <w:sz w:val="22"/>
                <w:szCs w:val="22"/>
                <w:lang w:eastAsia="ru-RU"/>
              </w:rPr>
              <w:t>НДС - 18%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903A36" w:rsidRDefault="00225940" w:rsidP="004B53FE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903A36" w:rsidRDefault="00225940" w:rsidP="004B53FE">
            <w:pPr>
              <w:jc w:val="center"/>
              <w:rPr>
                <w:lang w:eastAsia="ru-RU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903A36" w:rsidRDefault="00225940" w:rsidP="004B53FE">
            <w:pPr>
              <w:jc w:val="center"/>
              <w:rPr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903A36" w:rsidRDefault="00225940" w:rsidP="004B53FE">
            <w:pPr>
              <w:jc w:val="center"/>
              <w:rPr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BF7D52" w:rsidRDefault="00544AC9" w:rsidP="00BF7D52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434899,80</w:t>
            </w:r>
          </w:p>
        </w:tc>
      </w:tr>
      <w:tr w:rsidR="00225940" w:rsidRPr="00D85CBE" w:rsidTr="004B53FE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40" w:rsidRPr="0074480E" w:rsidRDefault="00225940" w:rsidP="004B53FE">
            <w:pPr>
              <w:jc w:val="center"/>
              <w:rPr>
                <w:lang w:eastAsia="ru-RU"/>
              </w:rPr>
            </w:pPr>
            <w:r w:rsidRPr="007448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74480E" w:rsidRDefault="00225940" w:rsidP="004B53F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НМЦК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D85CBE" w:rsidRDefault="00225940" w:rsidP="004B53FE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D85CBE" w:rsidRDefault="00225940" w:rsidP="004B53FE">
            <w:pPr>
              <w:jc w:val="center"/>
              <w:rPr>
                <w:lang w:eastAsia="ru-RU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40" w:rsidRPr="00D85CBE" w:rsidRDefault="00225940" w:rsidP="004B53FE">
            <w:pPr>
              <w:jc w:val="center"/>
              <w:rPr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D85CBE" w:rsidRDefault="00225940" w:rsidP="004B53FE">
            <w:pPr>
              <w:jc w:val="center"/>
              <w:rPr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40" w:rsidRPr="002D0367" w:rsidRDefault="0047458A" w:rsidP="004B53F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2851009,80</w:t>
            </w:r>
          </w:p>
        </w:tc>
      </w:tr>
    </w:tbl>
    <w:p w:rsidR="00370A62" w:rsidRPr="0089172A" w:rsidRDefault="00370A62" w:rsidP="00370A62">
      <w:pPr>
        <w:rPr>
          <w:b/>
        </w:rPr>
      </w:pPr>
      <w:r w:rsidRPr="0089172A">
        <w:rPr>
          <w:b/>
        </w:rPr>
        <w:t>Руководитель Заказчика</w:t>
      </w:r>
    </w:p>
    <w:p w:rsidR="00370A62" w:rsidRPr="0089172A" w:rsidRDefault="00370A62" w:rsidP="00370A62">
      <w:r w:rsidRPr="0089172A">
        <w:t>Главный врач ГБУЗ РК «</w:t>
      </w:r>
      <w:r>
        <w:t>Симферопольская поликлиника №2»</w:t>
      </w:r>
    </w:p>
    <w:p w:rsidR="00370A62" w:rsidRPr="0089172A" w:rsidRDefault="00370A62" w:rsidP="00370A62">
      <w:r>
        <w:rPr>
          <w:color w:val="000000"/>
          <w:shd w:val="clear" w:color="auto" w:fill="FFFFFF"/>
        </w:rPr>
        <w:t>Петрова Людмила Альбертовна</w:t>
      </w:r>
      <w:r w:rsidRPr="0089172A">
        <w:t>______________________________________</w:t>
      </w:r>
    </w:p>
    <w:p w:rsidR="00370A62" w:rsidRPr="0089172A" w:rsidRDefault="00370A62" w:rsidP="00370A62">
      <w:pPr>
        <w:spacing w:before="120"/>
        <w:rPr>
          <w:b/>
        </w:rPr>
      </w:pPr>
      <w:r w:rsidRPr="0089172A">
        <w:rPr>
          <w:b/>
        </w:rPr>
        <w:t>Руководитель контрактной службы/Контрактный управляющий Заказчика</w:t>
      </w:r>
    </w:p>
    <w:p w:rsidR="00370A62" w:rsidRPr="00507F1E" w:rsidRDefault="00370A62" w:rsidP="00370A62">
      <w:pPr>
        <w:spacing w:before="120"/>
      </w:pPr>
      <w:r>
        <w:t>Н</w:t>
      </w:r>
      <w:r w:rsidRPr="00366756">
        <w:t>ачальник отдела контрактных отношений</w:t>
      </w:r>
      <w:r w:rsidRPr="0089172A">
        <w:rPr>
          <w:b/>
        </w:rPr>
        <w:t xml:space="preserve"> </w:t>
      </w:r>
      <w:r>
        <w:t>Логвина Елена Сергеевна</w:t>
      </w:r>
    </w:p>
    <w:p w:rsidR="00370A62" w:rsidRPr="00507F1E" w:rsidRDefault="00370A62" w:rsidP="00370A62">
      <w:pPr>
        <w:spacing w:before="120"/>
      </w:pPr>
      <w:r w:rsidRPr="00507F1E">
        <w:t>"</w:t>
      </w:r>
      <w:r>
        <w:t>1</w:t>
      </w:r>
      <w:r w:rsidR="00B139B3">
        <w:t>2</w:t>
      </w:r>
      <w:r w:rsidRPr="00507F1E">
        <w:t xml:space="preserve">" </w:t>
      </w:r>
      <w:r w:rsidR="00B139B3">
        <w:t>декабря</w:t>
      </w:r>
      <w:r w:rsidRPr="00507F1E">
        <w:t xml:space="preserve"> 2016 г.</w:t>
      </w:r>
    </w:p>
    <w:p w:rsidR="00370A62" w:rsidRPr="00507F1E" w:rsidRDefault="00370A62" w:rsidP="00370A62"/>
    <w:p w:rsidR="00370A62" w:rsidRPr="00507F1E" w:rsidRDefault="00370A62" w:rsidP="00370A62">
      <w:r w:rsidRPr="00507F1E">
        <w:t>Ф.И.О. исполнителя/контактный телефон</w:t>
      </w:r>
    </w:p>
    <w:p w:rsidR="00370A62" w:rsidRDefault="00370A62" w:rsidP="00370A62">
      <w:pPr>
        <w:widowControl w:val="0"/>
        <w:autoSpaceDE w:val="0"/>
        <w:autoSpaceDN w:val="0"/>
        <w:adjustRightInd w:val="0"/>
        <w:spacing w:before="120"/>
        <w:jc w:val="both"/>
      </w:pPr>
    </w:p>
    <w:p w:rsidR="00370A62" w:rsidRPr="003159FD" w:rsidRDefault="00370A62" w:rsidP="00370A62">
      <w:pPr>
        <w:widowControl w:val="0"/>
        <w:autoSpaceDE w:val="0"/>
        <w:autoSpaceDN w:val="0"/>
        <w:adjustRightInd w:val="0"/>
        <w:spacing w:before="120"/>
        <w:sectPr w:rsidR="00370A62" w:rsidRPr="003159FD" w:rsidSect="00370A62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>
        <w:t>Логвина Е.С. +79787908294</w:t>
      </w:r>
    </w:p>
    <w:p w:rsidR="008D5CA3" w:rsidRDefault="008D5CA3"/>
    <w:sectPr w:rsidR="008D5CA3" w:rsidSect="003B5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595A"/>
    <w:rsid w:val="00225940"/>
    <w:rsid w:val="002830A4"/>
    <w:rsid w:val="00306030"/>
    <w:rsid w:val="00315A77"/>
    <w:rsid w:val="00370A62"/>
    <w:rsid w:val="003B595A"/>
    <w:rsid w:val="0047458A"/>
    <w:rsid w:val="005107DB"/>
    <w:rsid w:val="00527253"/>
    <w:rsid w:val="00544AC9"/>
    <w:rsid w:val="00814406"/>
    <w:rsid w:val="008D5CA3"/>
    <w:rsid w:val="00B139B3"/>
    <w:rsid w:val="00BF7D52"/>
    <w:rsid w:val="00F0396C"/>
    <w:rsid w:val="00F2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5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595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bold"/>
    <w:basedOn w:val="a0"/>
    <w:rsid w:val="00315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Kor- 3</cp:lastModifiedBy>
  <cp:revision>15</cp:revision>
  <cp:lastPrinted>2016-12-22T11:21:00Z</cp:lastPrinted>
  <dcterms:created xsi:type="dcterms:W3CDTF">2016-09-26T13:39:00Z</dcterms:created>
  <dcterms:modified xsi:type="dcterms:W3CDTF">2016-12-22T11:49:00Z</dcterms:modified>
</cp:coreProperties>
</file>